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5" w:rsidRPr="00752891" w:rsidRDefault="00C93265" w:rsidP="00C93265">
      <w:pPr>
        <w:ind w:right="-2"/>
        <w:jc w:val="center"/>
        <w:rPr>
          <w:b/>
          <w:sz w:val="28"/>
          <w:szCs w:val="28"/>
        </w:rPr>
      </w:pPr>
      <w:r w:rsidRPr="00752891">
        <w:rPr>
          <w:b/>
          <w:sz w:val="28"/>
          <w:szCs w:val="28"/>
        </w:rPr>
        <w:t>БЮЛЛЕТЕНЬ ГОЛОСОВАНИЯ</w:t>
      </w:r>
    </w:p>
    <w:p w:rsidR="00AF2F30" w:rsidRDefault="00061306" w:rsidP="00C9326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="00C93265" w:rsidRPr="00752891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>го</w:t>
      </w:r>
      <w:r w:rsidR="00C93265" w:rsidRPr="00752891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="00C93265" w:rsidRPr="00752891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="00C93265" w:rsidRPr="00752891">
        <w:rPr>
          <w:sz w:val="28"/>
          <w:szCs w:val="28"/>
        </w:rPr>
        <w:t xml:space="preserve"> членов-пайщиков</w:t>
      </w:r>
      <w:r w:rsidR="00AF2F30">
        <w:rPr>
          <w:sz w:val="28"/>
          <w:szCs w:val="28"/>
        </w:rPr>
        <w:t xml:space="preserve">, </w:t>
      </w:r>
    </w:p>
    <w:p w:rsidR="00AF2F30" w:rsidRDefault="00C93265" w:rsidP="00C93265">
      <w:pPr>
        <w:ind w:right="-2"/>
        <w:jc w:val="center"/>
        <w:rPr>
          <w:sz w:val="28"/>
          <w:szCs w:val="28"/>
        </w:rPr>
      </w:pPr>
      <w:r w:rsidRPr="00752891">
        <w:rPr>
          <w:sz w:val="28"/>
          <w:szCs w:val="28"/>
        </w:rPr>
        <w:t xml:space="preserve">членов ПГСК «Гараж-стоянка, ул. </w:t>
      </w:r>
      <w:proofErr w:type="gramStart"/>
      <w:r w:rsidRPr="00752891">
        <w:rPr>
          <w:sz w:val="28"/>
          <w:szCs w:val="28"/>
        </w:rPr>
        <w:t>Куликовская</w:t>
      </w:r>
      <w:proofErr w:type="gramEnd"/>
      <w:r w:rsidRPr="00752891">
        <w:rPr>
          <w:sz w:val="28"/>
          <w:szCs w:val="28"/>
        </w:rPr>
        <w:t xml:space="preserve">, вл.3, Бутово» </w:t>
      </w:r>
    </w:p>
    <w:p w:rsidR="00AF2F30" w:rsidRDefault="00C93265" w:rsidP="00C93265">
      <w:pPr>
        <w:ind w:right="-2"/>
        <w:jc w:val="center"/>
        <w:rPr>
          <w:sz w:val="28"/>
          <w:szCs w:val="28"/>
        </w:rPr>
      </w:pPr>
      <w:r w:rsidRPr="00752891">
        <w:rPr>
          <w:sz w:val="28"/>
          <w:szCs w:val="28"/>
        </w:rPr>
        <w:t xml:space="preserve">и приглашенных участников долевого строительства объекта </w:t>
      </w:r>
    </w:p>
    <w:p w:rsidR="00C93265" w:rsidRPr="00752891" w:rsidRDefault="00C93265" w:rsidP="00C93265">
      <w:pPr>
        <w:ind w:right="-2"/>
        <w:jc w:val="center"/>
        <w:rPr>
          <w:sz w:val="28"/>
          <w:szCs w:val="28"/>
        </w:rPr>
      </w:pPr>
      <w:r w:rsidRPr="00752891">
        <w:rPr>
          <w:sz w:val="28"/>
          <w:szCs w:val="28"/>
        </w:rPr>
        <w:t xml:space="preserve">«Гараж-стоянка, ул. </w:t>
      </w:r>
      <w:proofErr w:type="gramStart"/>
      <w:r w:rsidRPr="00752891">
        <w:rPr>
          <w:sz w:val="28"/>
          <w:szCs w:val="28"/>
        </w:rPr>
        <w:t>Куликовская</w:t>
      </w:r>
      <w:proofErr w:type="gramEnd"/>
      <w:r w:rsidRPr="00752891">
        <w:rPr>
          <w:sz w:val="28"/>
          <w:szCs w:val="28"/>
        </w:rPr>
        <w:t>, вл.3».</w:t>
      </w:r>
    </w:p>
    <w:p w:rsidR="00C93265" w:rsidRPr="009E7568" w:rsidRDefault="00C93265" w:rsidP="00C93265">
      <w:pPr>
        <w:ind w:right="-2"/>
        <w:jc w:val="center"/>
        <w:rPr>
          <w:sz w:val="16"/>
          <w:szCs w:val="16"/>
        </w:rPr>
      </w:pPr>
    </w:p>
    <w:p w:rsidR="00C93265" w:rsidRPr="001F7437" w:rsidRDefault="001F7437" w:rsidP="001F7437">
      <w:pPr>
        <w:ind w:right="-2"/>
        <w:jc w:val="center"/>
        <w:rPr>
          <w:sz w:val="22"/>
          <w:szCs w:val="22"/>
        </w:rPr>
      </w:pPr>
      <w:r w:rsidRPr="001F7437">
        <w:rPr>
          <w:sz w:val="22"/>
          <w:szCs w:val="22"/>
        </w:rPr>
        <w:t xml:space="preserve">Дата проведения собрания – </w:t>
      </w:r>
      <w:r w:rsidR="00CF6A83">
        <w:rPr>
          <w:sz w:val="22"/>
          <w:szCs w:val="22"/>
        </w:rPr>
        <w:t>2</w:t>
      </w:r>
      <w:r w:rsidRPr="001F7437">
        <w:rPr>
          <w:sz w:val="22"/>
          <w:szCs w:val="22"/>
        </w:rPr>
        <w:t xml:space="preserve">2 </w:t>
      </w:r>
      <w:r w:rsidR="00FC566A">
        <w:rPr>
          <w:sz w:val="22"/>
          <w:szCs w:val="22"/>
        </w:rPr>
        <w:t>марта</w:t>
      </w:r>
      <w:r w:rsidRPr="001F7437">
        <w:rPr>
          <w:sz w:val="22"/>
          <w:szCs w:val="22"/>
        </w:rPr>
        <w:t xml:space="preserve"> 201</w:t>
      </w:r>
      <w:r w:rsidR="00CF6A83">
        <w:rPr>
          <w:sz w:val="22"/>
          <w:szCs w:val="22"/>
        </w:rPr>
        <w:t>2</w:t>
      </w:r>
      <w:r w:rsidRPr="001F7437">
        <w:rPr>
          <w:sz w:val="22"/>
          <w:szCs w:val="22"/>
        </w:rPr>
        <w:t xml:space="preserve"> г., начало проведения собрания - </w:t>
      </w:r>
      <w:r w:rsidR="00F61FAC">
        <w:rPr>
          <w:sz w:val="22"/>
          <w:szCs w:val="22"/>
        </w:rPr>
        <w:t>20</w:t>
      </w:r>
      <w:r w:rsidRPr="001F7437">
        <w:rPr>
          <w:sz w:val="22"/>
          <w:szCs w:val="22"/>
        </w:rPr>
        <w:t>:</w:t>
      </w:r>
      <w:r w:rsidR="00F61FAC">
        <w:rPr>
          <w:sz w:val="22"/>
          <w:szCs w:val="22"/>
        </w:rPr>
        <w:t>0</w:t>
      </w:r>
      <w:r w:rsidRPr="001F7437">
        <w:rPr>
          <w:sz w:val="22"/>
          <w:szCs w:val="22"/>
        </w:rPr>
        <w:t>0</w:t>
      </w:r>
    </w:p>
    <w:p w:rsidR="001F7437" w:rsidRDefault="001F7437" w:rsidP="001F7437">
      <w:pPr>
        <w:ind w:right="-2"/>
        <w:jc w:val="center"/>
        <w:rPr>
          <w:sz w:val="22"/>
          <w:szCs w:val="22"/>
        </w:rPr>
      </w:pPr>
      <w:r w:rsidRPr="001F7437">
        <w:rPr>
          <w:sz w:val="22"/>
          <w:szCs w:val="22"/>
        </w:rPr>
        <w:t xml:space="preserve">Место проведения собрания - актовый зал школы </w:t>
      </w:r>
      <w:r>
        <w:rPr>
          <w:sz w:val="22"/>
          <w:szCs w:val="22"/>
        </w:rPr>
        <w:t>№</w:t>
      </w:r>
      <w:r w:rsidRPr="001F7437">
        <w:rPr>
          <w:sz w:val="22"/>
          <w:szCs w:val="22"/>
        </w:rPr>
        <w:t xml:space="preserve">1825, по адресу: </w:t>
      </w:r>
      <w:proofErr w:type="gramStart"/>
      <w:r w:rsidRPr="001F7437">
        <w:rPr>
          <w:sz w:val="22"/>
          <w:szCs w:val="22"/>
        </w:rPr>
        <w:t>г</w:t>
      </w:r>
      <w:proofErr w:type="gramEnd"/>
      <w:r w:rsidRPr="001F7437">
        <w:rPr>
          <w:sz w:val="22"/>
          <w:szCs w:val="22"/>
        </w:rPr>
        <w:t>. Москва, ул. Куликовская, 3Б</w:t>
      </w:r>
    </w:p>
    <w:p w:rsidR="001F7437" w:rsidRDefault="001F7437" w:rsidP="001F7437">
      <w:pPr>
        <w:ind w:right="-2"/>
        <w:jc w:val="center"/>
        <w:rPr>
          <w:sz w:val="16"/>
          <w:szCs w:val="16"/>
        </w:rPr>
      </w:pPr>
    </w:p>
    <w:p w:rsidR="00F61FAC" w:rsidRPr="009E7568" w:rsidRDefault="00F61FAC" w:rsidP="001F7437">
      <w:pPr>
        <w:ind w:right="-2"/>
        <w:jc w:val="center"/>
        <w:rPr>
          <w:sz w:val="16"/>
          <w:szCs w:val="16"/>
        </w:rPr>
      </w:pPr>
    </w:p>
    <w:p w:rsidR="00CF6A83" w:rsidRPr="00F61FAC" w:rsidRDefault="00F61FAC" w:rsidP="00F61FAC">
      <w:pPr>
        <w:tabs>
          <w:tab w:val="left" w:pos="1134"/>
          <w:tab w:val="left" w:pos="10488"/>
        </w:tabs>
        <w:ind w:left="851" w:right="-2" w:hanging="851"/>
        <w:jc w:val="both"/>
        <w:rPr>
          <w:b/>
          <w:sz w:val="28"/>
          <w:szCs w:val="28"/>
          <w:u w:val="single"/>
        </w:rPr>
      </w:pPr>
      <w:r w:rsidRPr="00F61FAC">
        <w:rPr>
          <w:b/>
          <w:sz w:val="20"/>
          <w:szCs w:val="20"/>
        </w:rPr>
        <w:t xml:space="preserve">Фамилия, имя, отчество правообладателя </w:t>
      </w:r>
      <w:proofErr w:type="spellStart"/>
      <w:r w:rsidRPr="00F61FAC">
        <w:rPr>
          <w:b/>
          <w:sz w:val="20"/>
          <w:szCs w:val="20"/>
        </w:rPr>
        <w:t>машиноместа</w:t>
      </w:r>
      <w:proofErr w:type="spellEnd"/>
      <w:r w:rsidRPr="00F61FAC">
        <w:rPr>
          <w:b/>
          <w:sz w:val="20"/>
          <w:szCs w:val="20"/>
        </w:rPr>
        <w:t xml:space="preserve">                  Номер </w:t>
      </w:r>
      <w:proofErr w:type="spellStart"/>
      <w:r w:rsidRPr="00F61FAC">
        <w:rPr>
          <w:b/>
          <w:sz w:val="20"/>
          <w:szCs w:val="20"/>
        </w:rPr>
        <w:t>машиноместа</w:t>
      </w:r>
      <w:proofErr w:type="spellEnd"/>
      <w:r w:rsidRPr="00F61FAC">
        <w:rPr>
          <w:b/>
          <w:sz w:val="20"/>
          <w:szCs w:val="20"/>
        </w:rPr>
        <w:t xml:space="preserve">             Количество голосов</w:t>
      </w:r>
    </w:p>
    <w:tbl>
      <w:tblPr>
        <w:tblW w:w="10200" w:type="dxa"/>
        <w:tblInd w:w="98" w:type="dxa"/>
        <w:tblLook w:val="04A0"/>
      </w:tblPr>
      <w:tblGrid>
        <w:gridCol w:w="5800"/>
        <w:gridCol w:w="2980"/>
        <w:gridCol w:w="1420"/>
      </w:tblGrid>
      <w:tr w:rsidR="00F61FAC" w:rsidRPr="00F61FAC" w:rsidTr="00F61FAC">
        <w:trPr>
          <w:trHeight w:val="78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AC" w:rsidRPr="00F61FAC" w:rsidRDefault="00F61FAC" w:rsidP="00F61FAC">
            <w:pPr>
              <w:rPr>
                <w:b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AC" w:rsidRPr="00F61FAC" w:rsidRDefault="00F61FAC" w:rsidP="00F61F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AC" w:rsidRPr="00F61FAC" w:rsidRDefault="00F61FAC" w:rsidP="00F61F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61FAC" w:rsidRDefault="00F61FAC" w:rsidP="00F61FAC">
      <w:pPr>
        <w:tabs>
          <w:tab w:val="left" w:pos="1134"/>
        </w:tabs>
        <w:ind w:left="851" w:right="284" w:hanging="851"/>
        <w:jc w:val="both"/>
        <w:rPr>
          <w:b/>
          <w:sz w:val="28"/>
          <w:szCs w:val="28"/>
          <w:u w:val="single"/>
        </w:rPr>
      </w:pPr>
    </w:p>
    <w:p w:rsidR="00F821E7" w:rsidRPr="00C961FC" w:rsidRDefault="008153F1" w:rsidP="001F7437">
      <w:pPr>
        <w:jc w:val="both"/>
        <w:rPr>
          <w:b/>
          <w:sz w:val="28"/>
          <w:szCs w:val="28"/>
        </w:rPr>
      </w:pPr>
      <w:r w:rsidRPr="00C961FC">
        <w:rPr>
          <w:b/>
          <w:sz w:val="28"/>
          <w:szCs w:val="28"/>
        </w:rPr>
        <w:t>Содержательная редакция решений для голосования по вопросам  повестки дня</w:t>
      </w:r>
      <w:r w:rsidR="00F821E7" w:rsidRPr="00C961FC">
        <w:rPr>
          <w:b/>
          <w:sz w:val="28"/>
          <w:szCs w:val="28"/>
        </w:rPr>
        <w:t>:</w:t>
      </w:r>
    </w:p>
    <w:p w:rsidR="00F821E7" w:rsidRPr="00C961FC" w:rsidRDefault="00F821E7" w:rsidP="001F7437">
      <w:pPr>
        <w:jc w:val="both"/>
        <w:rPr>
          <w:b/>
          <w:sz w:val="12"/>
          <w:szCs w:val="12"/>
        </w:rPr>
      </w:pPr>
    </w:p>
    <w:p w:rsidR="008153F1" w:rsidRPr="00C961FC" w:rsidRDefault="00F821E7" w:rsidP="0050323E">
      <w:pPr>
        <w:pStyle w:val="a4"/>
        <w:numPr>
          <w:ilvl w:val="1"/>
          <w:numId w:val="10"/>
        </w:numPr>
        <w:ind w:left="-142" w:firstLine="0"/>
        <w:jc w:val="both"/>
        <w:rPr>
          <w:color w:val="31849B" w:themeColor="accent5" w:themeShade="BF"/>
          <w:sz w:val="26"/>
          <w:szCs w:val="26"/>
        </w:rPr>
      </w:pPr>
      <w:r w:rsidRPr="00C961FC">
        <w:rPr>
          <w:sz w:val="26"/>
          <w:szCs w:val="26"/>
        </w:rPr>
        <w:t xml:space="preserve">Утвердить предложенную </w:t>
      </w:r>
      <w:r w:rsidR="00F2269F" w:rsidRPr="00C961FC">
        <w:rPr>
          <w:sz w:val="26"/>
          <w:szCs w:val="26"/>
        </w:rPr>
        <w:t xml:space="preserve">форму, регламент и </w:t>
      </w:r>
      <w:r w:rsidRPr="00C961FC">
        <w:rPr>
          <w:sz w:val="26"/>
          <w:szCs w:val="26"/>
        </w:rPr>
        <w:t xml:space="preserve">повестку дня </w:t>
      </w:r>
      <w:proofErr w:type="spellStart"/>
      <w:r w:rsidR="00F2269F" w:rsidRPr="00C961FC">
        <w:rPr>
          <w:sz w:val="26"/>
          <w:szCs w:val="26"/>
        </w:rPr>
        <w:t>очно-заочного</w:t>
      </w:r>
      <w:proofErr w:type="spellEnd"/>
      <w:r w:rsidR="00F2269F" w:rsidRPr="00C961FC">
        <w:rPr>
          <w:sz w:val="26"/>
          <w:szCs w:val="26"/>
        </w:rPr>
        <w:t xml:space="preserve"> с </w:t>
      </w:r>
      <w:proofErr w:type="gramStart"/>
      <w:r w:rsidR="00F2269F" w:rsidRPr="00C961FC">
        <w:rPr>
          <w:sz w:val="26"/>
          <w:szCs w:val="26"/>
        </w:rPr>
        <w:t>опросным</w:t>
      </w:r>
      <w:proofErr w:type="gramEnd"/>
      <w:r w:rsidR="00F2269F" w:rsidRPr="00C961FC">
        <w:rPr>
          <w:sz w:val="26"/>
          <w:szCs w:val="26"/>
        </w:rPr>
        <w:t xml:space="preserve"> </w:t>
      </w:r>
      <w:proofErr w:type="gramStart"/>
      <w:r w:rsidR="00F2269F" w:rsidRPr="00C961FC">
        <w:rPr>
          <w:sz w:val="26"/>
          <w:szCs w:val="26"/>
        </w:rPr>
        <w:t xml:space="preserve">голосованием совместного Общего собрания (далее – Собрание) членов-пайщиков </w:t>
      </w:r>
      <w:r w:rsidR="000A170F" w:rsidRPr="00C961FC">
        <w:rPr>
          <w:sz w:val="26"/>
          <w:szCs w:val="26"/>
        </w:rPr>
        <w:t>и</w:t>
      </w:r>
      <w:r w:rsidR="00F2269F" w:rsidRPr="00C961FC">
        <w:rPr>
          <w:sz w:val="26"/>
          <w:szCs w:val="26"/>
        </w:rPr>
        <w:t xml:space="preserve"> членов (далее – </w:t>
      </w:r>
      <w:r w:rsidR="00CB0B38">
        <w:rPr>
          <w:sz w:val="26"/>
          <w:szCs w:val="26"/>
        </w:rPr>
        <w:t>Ч</w:t>
      </w:r>
      <w:r w:rsidR="00F2269F" w:rsidRPr="00C961FC">
        <w:rPr>
          <w:sz w:val="26"/>
          <w:szCs w:val="26"/>
        </w:rPr>
        <w:t>лены Кооператива) ПГСК «Гараж-стоянка, ул. Куликовская, вл.3, Бутово» (далее – Кооператив)</w:t>
      </w:r>
      <w:r w:rsidR="000A170F" w:rsidRPr="00C961FC">
        <w:rPr>
          <w:sz w:val="26"/>
          <w:szCs w:val="26"/>
        </w:rPr>
        <w:t>,</w:t>
      </w:r>
      <w:r w:rsidR="00F2269F" w:rsidRPr="00C961FC">
        <w:rPr>
          <w:sz w:val="26"/>
          <w:szCs w:val="26"/>
        </w:rPr>
        <w:t xml:space="preserve"> и приглашенных участников долевого строительства (далее – Участники) объекта «Гараж-стоянка, ул. Куликовская, вл.3» (далее – Объект)</w:t>
      </w:r>
      <w:r w:rsidR="00C961FC">
        <w:rPr>
          <w:sz w:val="26"/>
          <w:szCs w:val="26"/>
        </w:rPr>
        <w:t>.</w:t>
      </w:r>
      <w:r w:rsidRPr="00C961FC">
        <w:rPr>
          <w:sz w:val="26"/>
          <w:szCs w:val="26"/>
        </w:rPr>
        <w:t xml:space="preserve"> </w:t>
      </w:r>
      <w:proofErr w:type="gramEnd"/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8153F1" w:rsidTr="009539B2">
        <w:trPr>
          <w:trHeight w:val="408"/>
        </w:trPr>
        <w:tc>
          <w:tcPr>
            <w:tcW w:w="1480" w:type="dxa"/>
            <w:vMerge w:val="restart"/>
            <w:vAlign w:val="center"/>
          </w:tcPr>
          <w:p w:rsidR="008153F1" w:rsidRPr="000D18E1" w:rsidRDefault="008153F1" w:rsidP="009539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153F1" w:rsidRPr="000D18E1" w:rsidRDefault="008153F1" w:rsidP="009539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8153F1" w:rsidRDefault="008153F1" w:rsidP="007C36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153F1" w:rsidRPr="000D18E1" w:rsidRDefault="008153F1" w:rsidP="009539B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53F1" w:rsidTr="009539B2">
        <w:tc>
          <w:tcPr>
            <w:tcW w:w="1480" w:type="dxa"/>
            <w:vMerge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8153F1" w:rsidRPr="00BD0F86" w:rsidRDefault="008153F1" w:rsidP="009539B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53F1" w:rsidRPr="00BD0F86" w:rsidRDefault="008153F1" w:rsidP="009539B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153F1" w:rsidRDefault="008153F1" w:rsidP="009539B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53F1" w:rsidRPr="00BD0F86" w:rsidRDefault="008153F1" w:rsidP="009539B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Default="00B95760" w:rsidP="008153F1">
      <w:pPr>
        <w:ind w:firstLine="708"/>
        <w:jc w:val="both"/>
        <w:rPr>
          <w:rFonts w:eastAsia="Calibri"/>
          <w:sz w:val="12"/>
          <w:szCs w:val="12"/>
        </w:rPr>
      </w:pPr>
    </w:p>
    <w:p w:rsidR="00B95760" w:rsidRDefault="00B95760" w:rsidP="008153F1">
      <w:pPr>
        <w:ind w:firstLine="708"/>
        <w:jc w:val="both"/>
        <w:rPr>
          <w:rFonts w:eastAsia="Calibri"/>
          <w:sz w:val="12"/>
          <w:szCs w:val="12"/>
        </w:rPr>
      </w:pPr>
    </w:p>
    <w:p w:rsidR="00932F8C" w:rsidRPr="00C961FC" w:rsidRDefault="0094233C" w:rsidP="00932F8C">
      <w:pPr>
        <w:pStyle w:val="a4"/>
        <w:numPr>
          <w:ilvl w:val="1"/>
          <w:numId w:val="10"/>
        </w:numPr>
        <w:ind w:left="-142" w:firstLine="0"/>
        <w:jc w:val="both"/>
        <w:rPr>
          <w:color w:val="31849B" w:themeColor="accent5" w:themeShade="BF"/>
          <w:sz w:val="26"/>
          <w:szCs w:val="26"/>
        </w:rPr>
      </w:pPr>
      <w:r>
        <w:rPr>
          <w:rFonts w:eastAsia="Calibri"/>
          <w:sz w:val="26"/>
          <w:szCs w:val="26"/>
        </w:rPr>
        <w:t>Предусмотреть о</w:t>
      </w:r>
      <w:r w:rsidRPr="00C961FC">
        <w:rPr>
          <w:rFonts w:eastAsia="Calibri"/>
          <w:sz w:val="26"/>
          <w:szCs w:val="26"/>
        </w:rPr>
        <w:t xml:space="preserve">беспечение Кооперативом получения Генподрядчиком, </w:t>
      </w:r>
      <w:proofErr w:type="gramStart"/>
      <w:r w:rsidRPr="00C961FC">
        <w:rPr>
          <w:rFonts w:eastAsia="Calibri"/>
          <w:sz w:val="26"/>
          <w:szCs w:val="26"/>
        </w:rPr>
        <w:t>согласно</w:t>
      </w:r>
      <w:proofErr w:type="gramEnd"/>
      <w:r w:rsidRPr="00C961F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имеющихся </w:t>
      </w:r>
      <w:r w:rsidRPr="00C961FC">
        <w:rPr>
          <w:rFonts w:eastAsia="Calibri"/>
          <w:sz w:val="26"/>
          <w:szCs w:val="26"/>
        </w:rPr>
        <w:t xml:space="preserve">распорядительных документов </w:t>
      </w:r>
      <w:proofErr w:type="spellStart"/>
      <w:r w:rsidRPr="00C961FC">
        <w:rPr>
          <w:rFonts w:eastAsia="Calibri"/>
          <w:sz w:val="26"/>
          <w:szCs w:val="26"/>
        </w:rPr>
        <w:t>Мосгосстройнадзора</w:t>
      </w:r>
      <w:proofErr w:type="spellEnd"/>
      <w:r w:rsidRPr="00C961FC">
        <w:rPr>
          <w:rFonts w:eastAsia="Calibri"/>
          <w:sz w:val="26"/>
          <w:szCs w:val="26"/>
        </w:rPr>
        <w:t>, требований ст. 55 градостроительного Кодекса и положений гражданского законодательства РФ, получения Разрешения на ввод Объекта в эксплуатацию, в установленном порядке</w:t>
      </w:r>
      <w:r w:rsidR="00932F8C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в срок до </w:t>
      </w:r>
      <w:r w:rsidRPr="00C961FC">
        <w:rPr>
          <w:rFonts w:eastAsia="Calibri"/>
          <w:sz w:val="26"/>
          <w:szCs w:val="26"/>
        </w:rPr>
        <w:t>01 июля 2012г.</w:t>
      </w:r>
      <w:r>
        <w:rPr>
          <w:rFonts w:eastAsia="Calibri"/>
          <w:sz w:val="26"/>
          <w:szCs w:val="26"/>
        </w:rPr>
        <w:t>, который установлен контрольно-надзорными и координирующими органами Правительства Москвы.</w:t>
      </w:r>
      <w:r w:rsidR="00932F8C" w:rsidRPr="00932F8C">
        <w:rPr>
          <w:color w:val="31849B" w:themeColor="accent5" w:themeShade="BF"/>
          <w:sz w:val="26"/>
          <w:szCs w:val="26"/>
        </w:rPr>
        <w:t xml:space="preserve"> 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94233C" w:rsidRDefault="0094233C" w:rsidP="008153F1">
      <w:pPr>
        <w:ind w:firstLine="708"/>
        <w:jc w:val="both"/>
        <w:rPr>
          <w:rFonts w:eastAsia="Calibri"/>
          <w:sz w:val="12"/>
          <w:szCs w:val="12"/>
        </w:rPr>
      </w:pPr>
    </w:p>
    <w:p w:rsidR="0094233C" w:rsidRPr="009E7568" w:rsidRDefault="0094233C" w:rsidP="008153F1">
      <w:pPr>
        <w:ind w:firstLine="708"/>
        <w:jc w:val="both"/>
        <w:rPr>
          <w:rFonts w:eastAsia="Calibri"/>
          <w:sz w:val="12"/>
          <w:szCs w:val="12"/>
        </w:rPr>
      </w:pPr>
    </w:p>
    <w:p w:rsidR="00932F8C" w:rsidRPr="00C961FC" w:rsidRDefault="0094233C" w:rsidP="00932F8C">
      <w:pPr>
        <w:pStyle w:val="a4"/>
        <w:numPr>
          <w:ilvl w:val="1"/>
          <w:numId w:val="17"/>
        </w:numPr>
        <w:ind w:left="-142" w:firstLine="0"/>
        <w:jc w:val="both"/>
        <w:rPr>
          <w:color w:val="31849B" w:themeColor="accent5" w:themeShade="BF"/>
          <w:sz w:val="26"/>
          <w:szCs w:val="26"/>
        </w:rPr>
      </w:pPr>
      <w:proofErr w:type="gramStart"/>
      <w:r w:rsidRPr="0094233C">
        <w:rPr>
          <w:rFonts w:eastAsia="Calibri"/>
          <w:sz w:val="26"/>
          <w:szCs w:val="26"/>
        </w:rPr>
        <w:t>Предусмотреть обеспечение Кооперативом реализации механизма безусловного и неукоснительного соблюдения Генподрядчиком сроков и условий по получению, в строгом соответствии с требованиями  и положениями гражданского законодательства РФ, Разрешения на ввод Объекта в эксплуатацию</w:t>
      </w:r>
      <w:r w:rsidR="00932F8C">
        <w:rPr>
          <w:rFonts w:eastAsia="Calibri"/>
          <w:sz w:val="26"/>
          <w:szCs w:val="26"/>
        </w:rPr>
        <w:t>,</w:t>
      </w:r>
      <w:r w:rsidRPr="0094233C">
        <w:rPr>
          <w:rFonts w:eastAsia="Calibri"/>
          <w:sz w:val="26"/>
          <w:szCs w:val="26"/>
        </w:rPr>
        <w:t xml:space="preserve"> с целью предоставления и обеспечения Генподрядчиком Кооперативу </w:t>
      </w:r>
      <w:proofErr w:type="spellStart"/>
      <w:r w:rsidRPr="0094233C">
        <w:rPr>
          <w:rFonts w:eastAsia="Calibri"/>
          <w:sz w:val="26"/>
          <w:szCs w:val="26"/>
        </w:rPr>
        <w:t>надлежаще-формализованного</w:t>
      </w:r>
      <w:proofErr w:type="spellEnd"/>
      <w:r w:rsidRPr="0094233C">
        <w:rPr>
          <w:rFonts w:eastAsia="Calibri"/>
          <w:sz w:val="26"/>
          <w:szCs w:val="26"/>
        </w:rPr>
        <w:t xml:space="preserve"> и правомерного механизма неукоснительного исполнения и соблюдения условий ДДУ, заключенных Кооперативом с каждым правообладателем м/м Объекта для надлежащей и законной</w:t>
      </w:r>
      <w:proofErr w:type="gramEnd"/>
      <w:r w:rsidRPr="0094233C">
        <w:rPr>
          <w:rFonts w:eastAsia="Calibri"/>
          <w:sz w:val="26"/>
          <w:szCs w:val="26"/>
        </w:rPr>
        <w:t xml:space="preserve"> реализации процедуры государственной регистрации права собственности на м/</w:t>
      </w:r>
      <w:proofErr w:type="gramStart"/>
      <w:r w:rsidRPr="0094233C">
        <w:rPr>
          <w:rFonts w:eastAsia="Calibri"/>
          <w:sz w:val="26"/>
          <w:szCs w:val="26"/>
        </w:rPr>
        <w:t>м</w:t>
      </w:r>
      <w:proofErr w:type="gramEnd"/>
      <w:r w:rsidRPr="0094233C">
        <w:rPr>
          <w:rFonts w:eastAsia="Calibri"/>
          <w:sz w:val="26"/>
          <w:szCs w:val="26"/>
        </w:rPr>
        <w:t xml:space="preserve"> всеми правообладателями м/м Объекта.</w:t>
      </w:r>
      <w:r w:rsidR="00932F8C" w:rsidRPr="00932F8C">
        <w:rPr>
          <w:color w:val="31849B" w:themeColor="accent5" w:themeShade="BF"/>
          <w:sz w:val="26"/>
          <w:szCs w:val="26"/>
        </w:rPr>
        <w:t xml:space="preserve"> 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94233C" w:rsidRDefault="0094233C" w:rsidP="0094233C">
      <w:pPr>
        <w:pStyle w:val="a4"/>
        <w:ind w:left="578"/>
        <w:jc w:val="both"/>
        <w:rPr>
          <w:rFonts w:eastAsia="Calibri"/>
          <w:sz w:val="26"/>
          <w:szCs w:val="26"/>
        </w:rPr>
      </w:pPr>
    </w:p>
    <w:p w:rsidR="0050323E" w:rsidRDefault="0050323E" w:rsidP="00932F8C">
      <w:pPr>
        <w:pStyle w:val="a4"/>
        <w:numPr>
          <w:ilvl w:val="1"/>
          <w:numId w:val="14"/>
        </w:numPr>
        <w:ind w:left="-142" w:firstLine="0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Предусмотреть </w:t>
      </w:r>
      <w:r w:rsidR="00932F8C">
        <w:rPr>
          <w:rFonts w:eastAsia="Calibri"/>
          <w:sz w:val="26"/>
          <w:szCs w:val="26"/>
        </w:rPr>
        <w:t>о</w:t>
      </w:r>
      <w:r w:rsidRPr="00C961FC">
        <w:rPr>
          <w:rFonts w:eastAsia="Calibri"/>
          <w:sz w:val="26"/>
          <w:szCs w:val="26"/>
        </w:rPr>
        <w:t xml:space="preserve">беспечение Кооперативом реализации механизма ускоренной процедуры получения  Генподрядчиком, в соответствии с 55 ст. Градостроительного Кодекса РФ, </w:t>
      </w:r>
      <w:r>
        <w:rPr>
          <w:rFonts w:eastAsia="Calibri"/>
          <w:sz w:val="26"/>
          <w:szCs w:val="26"/>
        </w:rPr>
        <w:t>Р</w:t>
      </w:r>
      <w:r w:rsidRPr="00C961FC">
        <w:rPr>
          <w:rFonts w:eastAsia="Calibri"/>
          <w:sz w:val="26"/>
          <w:szCs w:val="26"/>
        </w:rPr>
        <w:t>азрешения на ввод Объекта в эксплуатацию</w:t>
      </w:r>
      <w:r>
        <w:rPr>
          <w:rFonts w:eastAsia="Calibri"/>
          <w:sz w:val="26"/>
          <w:szCs w:val="26"/>
        </w:rPr>
        <w:t>,</w:t>
      </w:r>
      <w:r w:rsidRPr="00C961FC">
        <w:rPr>
          <w:rFonts w:eastAsia="Calibri"/>
          <w:sz w:val="26"/>
          <w:szCs w:val="26"/>
        </w:rPr>
        <w:t xml:space="preserve"> на условиях  предоставления Кооперативу </w:t>
      </w:r>
      <w:proofErr w:type="spellStart"/>
      <w:r w:rsidRPr="00C961FC">
        <w:rPr>
          <w:rFonts w:eastAsia="Calibri"/>
          <w:sz w:val="26"/>
          <w:szCs w:val="26"/>
        </w:rPr>
        <w:t>надлежаще-формализованного</w:t>
      </w:r>
      <w:proofErr w:type="spellEnd"/>
      <w:r w:rsidRPr="00C961FC">
        <w:rPr>
          <w:rFonts w:eastAsia="Calibri"/>
          <w:sz w:val="26"/>
          <w:szCs w:val="26"/>
        </w:rPr>
        <w:t xml:space="preserve"> и правомерно-оформленного гарантийного письма </w:t>
      </w:r>
      <w:r w:rsidR="0094233C">
        <w:rPr>
          <w:rFonts w:eastAsia="Calibri"/>
          <w:sz w:val="26"/>
          <w:szCs w:val="26"/>
        </w:rPr>
        <w:t>и иных</w:t>
      </w:r>
      <w:r w:rsidR="00932F8C">
        <w:rPr>
          <w:rFonts w:eastAsia="Calibri"/>
          <w:sz w:val="26"/>
          <w:szCs w:val="26"/>
        </w:rPr>
        <w:t xml:space="preserve"> документов от имени </w:t>
      </w:r>
      <w:r w:rsidRPr="00C961FC">
        <w:rPr>
          <w:rFonts w:eastAsia="Calibri"/>
          <w:sz w:val="26"/>
          <w:szCs w:val="26"/>
        </w:rPr>
        <w:t xml:space="preserve">Генподрядчика, с целью оптимизации </w:t>
      </w:r>
      <w:r w:rsidR="003851C5">
        <w:rPr>
          <w:rFonts w:eastAsia="Calibri"/>
          <w:sz w:val="26"/>
          <w:szCs w:val="26"/>
        </w:rPr>
        <w:t xml:space="preserve">и ускорения </w:t>
      </w:r>
      <w:r w:rsidRPr="00C961FC">
        <w:rPr>
          <w:rFonts w:eastAsia="Calibri"/>
          <w:sz w:val="26"/>
          <w:szCs w:val="26"/>
        </w:rPr>
        <w:t xml:space="preserve">сроков прохождения Участниками и </w:t>
      </w:r>
      <w:r>
        <w:rPr>
          <w:rFonts w:eastAsia="Calibri"/>
          <w:sz w:val="26"/>
          <w:szCs w:val="26"/>
        </w:rPr>
        <w:t>Ч</w:t>
      </w:r>
      <w:r w:rsidRPr="00C961FC">
        <w:rPr>
          <w:rFonts w:eastAsia="Calibri"/>
          <w:sz w:val="26"/>
          <w:szCs w:val="26"/>
        </w:rPr>
        <w:t>ленами Кооператива процедур</w:t>
      </w:r>
      <w:r>
        <w:rPr>
          <w:rFonts w:eastAsia="Calibri"/>
          <w:sz w:val="26"/>
          <w:szCs w:val="26"/>
        </w:rPr>
        <w:t>ы</w:t>
      </w:r>
      <w:r w:rsidRPr="00C961FC">
        <w:rPr>
          <w:rFonts w:eastAsia="Calibri"/>
          <w:sz w:val="26"/>
          <w:szCs w:val="26"/>
        </w:rPr>
        <w:t xml:space="preserve"> государственной регистрации права собственности на м/м всеми правообладателями м</w:t>
      </w:r>
      <w:proofErr w:type="gramEnd"/>
      <w:r w:rsidRPr="00C961FC">
        <w:rPr>
          <w:rFonts w:eastAsia="Calibri"/>
          <w:sz w:val="26"/>
          <w:szCs w:val="26"/>
        </w:rPr>
        <w:t>/</w:t>
      </w:r>
      <w:proofErr w:type="gramStart"/>
      <w:r w:rsidRPr="00C961FC">
        <w:rPr>
          <w:rFonts w:eastAsia="Calibri"/>
          <w:sz w:val="26"/>
          <w:szCs w:val="26"/>
        </w:rPr>
        <w:t>м</w:t>
      </w:r>
      <w:proofErr w:type="gramEnd"/>
      <w:r>
        <w:rPr>
          <w:rFonts w:eastAsia="Calibri"/>
          <w:sz w:val="26"/>
          <w:szCs w:val="26"/>
        </w:rPr>
        <w:t xml:space="preserve"> Объекта</w:t>
      </w:r>
      <w:r w:rsidRPr="00C961FC">
        <w:rPr>
          <w:rFonts w:eastAsia="Calibri"/>
          <w:sz w:val="26"/>
          <w:szCs w:val="26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932F8C" w:rsidRDefault="00932F8C" w:rsidP="00932F8C">
      <w:pPr>
        <w:pStyle w:val="a4"/>
        <w:ind w:left="390"/>
        <w:jc w:val="both"/>
        <w:rPr>
          <w:rFonts w:eastAsia="Calibri"/>
          <w:sz w:val="26"/>
          <w:szCs w:val="26"/>
        </w:rPr>
      </w:pPr>
    </w:p>
    <w:p w:rsidR="00B95760" w:rsidRDefault="00B95760" w:rsidP="00932F8C">
      <w:pPr>
        <w:pStyle w:val="a4"/>
        <w:ind w:left="-142"/>
        <w:jc w:val="both"/>
        <w:rPr>
          <w:rFonts w:eastAsia="Calibri"/>
          <w:sz w:val="26"/>
          <w:szCs w:val="26"/>
        </w:rPr>
      </w:pPr>
    </w:p>
    <w:p w:rsidR="001274DD" w:rsidRPr="00C961FC" w:rsidRDefault="0050323E" w:rsidP="0050323E">
      <w:pPr>
        <w:pStyle w:val="a4"/>
        <w:numPr>
          <w:ilvl w:val="1"/>
          <w:numId w:val="12"/>
        </w:numPr>
        <w:ind w:left="-142" w:firstLine="0"/>
        <w:jc w:val="both"/>
        <w:rPr>
          <w:rFonts w:eastAsia="Calibri"/>
          <w:sz w:val="26"/>
          <w:szCs w:val="26"/>
        </w:rPr>
      </w:pPr>
      <w:r w:rsidRPr="00C961FC">
        <w:rPr>
          <w:rFonts w:eastAsia="Calibri"/>
          <w:sz w:val="26"/>
          <w:szCs w:val="26"/>
        </w:rPr>
        <w:t xml:space="preserve">Утвердить предложенный Кооперативом алгоритм реализации механизма максимальной </w:t>
      </w:r>
      <w:r w:rsidRPr="0050323E">
        <w:rPr>
          <w:rFonts w:eastAsia="Calibri"/>
          <w:sz w:val="26"/>
          <w:szCs w:val="26"/>
        </w:rPr>
        <w:t>оптимизации и последующей минимизации размера ежемесячной абонентской платы за эксплуатацию м/м на Объекте для правообладателей м/</w:t>
      </w:r>
      <w:proofErr w:type="gramStart"/>
      <w:r w:rsidRPr="0050323E">
        <w:rPr>
          <w:rFonts w:eastAsia="Calibri"/>
          <w:sz w:val="26"/>
          <w:szCs w:val="26"/>
        </w:rPr>
        <w:t>м</w:t>
      </w:r>
      <w:proofErr w:type="gramEnd"/>
      <w:r w:rsidRPr="0050323E">
        <w:rPr>
          <w:rFonts w:eastAsia="Calibri"/>
          <w:sz w:val="26"/>
          <w:szCs w:val="26"/>
        </w:rPr>
        <w:t xml:space="preserve"> надлежащим образом формализовавших  свой статус, связанный с членством  в Кооперативе.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Default="00B95760" w:rsidP="00B95760">
      <w:pPr>
        <w:pStyle w:val="a4"/>
        <w:ind w:left="-142"/>
        <w:jc w:val="both"/>
        <w:rPr>
          <w:rFonts w:eastAsia="Calibri"/>
          <w:sz w:val="26"/>
          <w:szCs w:val="26"/>
        </w:rPr>
      </w:pPr>
    </w:p>
    <w:p w:rsidR="00B95760" w:rsidRDefault="0050323E" w:rsidP="00B95760">
      <w:pPr>
        <w:pStyle w:val="a4"/>
        <w:numPr>
          <w:ilvl w:val="1"/>
          <w:numId w:val="12"/>
        </w:numPr>
        <w:ind w:left="-142" w:firstLine="0"/>
        <w:jc w:val="both"/>
        <w:rPr>
          <w:rFonts w:eastAsia="Calibri"/>
          <w:sz w:val="26"/>
          <w:szCs w:val="26"/>
        </w:rPr>
      </w:pPr>
      <w:proofErr w:type="gramStart"/>
      <w:r w:rsidRPr="0050323E">
        <w:rPr>
          <w:rFonts w:eastAsia="Calibri"/>
          <w:sz w:val="26"/>
          <w:szCs w:val="26"/>
        </w:rPr>
        <w:t xml:space="preserve">В целях оптимизации установленных размеров ежемесячной абонентской платы для всех категорий правообладателей м/м Объекта и предотвращения на возможно-длительный период ее увеличения, утвердить для Кооператива режим свободного использования денежных средств по своему усмотрению в пределах, предусмотренных всеми разделами Калькуляция стоимости эксплуатации и технического обслуживания </w:t>
      </w:r>
      <w:proofErr w:type="spellStart"/>
      <w:r w:rsidRPr="0050323E">
        <w:rPr>
          <w:rFonts w:eastAsia="Calibri"/>
          <w:sz w:val="26"/>
          <w:szCs w:val="26"/>
        </w:rPr>
        <w:t>машиноместа</w:t>
      </w:r>
      <w:proofErr w:type="spellEnd"/>
      <w:r w:rsidRPr="0050323E">
        <w:rPr>
          <w:rFonts w:eastAsia="Calibri"/>
          <w:sz w:val="26"/>
          <w:szCs w:val="26"/>
        </w:rPr>
        <w:t xml:space="preserve"> (м/м) в месяц на Объекте, исключающий увеличение размеров ежемесячной абонентской платы на обозримый период</w:t>
      </w:r>
      <w:proofErr w:type="gramEnd"/>
      <w:r w:rsidRPr="0050323E">
        <w:rPr>
          <w:rFonts w:eastAsia="Calibri"/>
          <w:sz w:val="26"/>
          <w:szCs w:val="26"/>
        </w:rPr>
        <w:t xml:space="preserve"> без согласованного утверждения </w:t>
      </w:r>
      <w:r w:rsidR="003851C5">
        <w:rPr>
          <w:rFonts w:eastAsia="Calibri"/>
          <w:sz w:val="26"/>
          <w:szCs w:val="26"/>
        </w:rPr>
        <w:t xml:space="preserve">соответствующих </w:t>
      </w:r>
      <w:r w:rsidRPr="0050323E">
        <w:rPr>
          <w:rFonts w:eastAsia="Calibri"/>
          <w:sz w:val="26"/>
          <w:szCs w:val="26"/>
        </w:rPr>
        <w:t>решений</w:t>
      </w:r>
      <w:r w:rsidR="00932F8C">
        <w:rPr>
          <w:rFonts w:eastAsia="Calibri"/>
          <w:sz w:val="26"/>
          <w:szCs w:val="26"/>
        </w:rPr>
        <w:t>,</w:t>
      </w:r>
      <w:r w:rsidRPr="0050323E">
        <w:rPr>
          <w:rFonts w:eastAsia="Calibri"/>
          <w:sz w:val="26"/>
          <w:szCs w:val="26"/>
        </w:rPr>
        <w:t xml:space="preserve"> принятых собранием правообладателей Объекта, в установленном порядке.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Default="00B95760" w:rsidP="00B95760">
      <w:pPr>
        <w:pStyle w:val="a4"/>
        <w:ind w:left="-142"/>
        <w:jc w:val="both"/>
        <w:rPr>
          <w:rFonts w:eastAsia="Calibri"/>
          <w:sz w:val="26"/>
          <w:szCs w:val="26"/>
        </w:rPr>
      </w:pPr>
    </w:p>
    <w:p w:rsidR="00B95760" w:rsidRPr="00B95760" w:rsidRDefault="00B95760" w:rsidP="00B95760">
      <w:pPr>
        <w:pStyle w:val="a4"/>
        <w:numPr>
          <w:ilvl w:val="1"/>
          <w:numId w:val="13"/>
        </w:numPr>
        <w:ind w:left="-142" w:firstLine="0"/>
        <w:jc w:val="both"/>
        <w:rPr>
          <w:rFonts w:eastAsia="Calibri"/>
          <w:sz w:val="26"/>
          <w:szCs w:val="26"/>
        </w:rPr>
      </w:pPr>
      <w:proofErr w:type="gramStart"/>
      <w:r w:rsidRPr="00B95760">
        <w:rPr>
          <w:rFonts w:eastAsia="Calibri"/>
          <w:sz w:val="26"/>
          <w:szCs w:val="26"/>
        </w:rPr>
        <w:t xml:space="preserve">С учетом продолжающихся инсинуаций, провокаций и обвинений, выдвигаемых </w:t>
      </w:r>
      <w:r w:rsidR="00932F8C">
        <w:rPr>
          <w:rFonts w:eastAsia="Calibri"/>
          <w:sz w:val="26"/>
          <w:szCs w:val="26"/>
        </w:rPr>
        <w:t xml:space="preserve">членами </w:t>
      </w:r>
      <w:r w:rsidRPr="00B95760">
        <w:rPr>
          <w:rFonts w:eastAsia="Calibri"/>
          <w:sz w:val="26"/>
          <w:szCs w:val="26"/>
        </w:rPr>
        <w:t>«ИГ» и ее руководителем в адрес Кооператива, который якобы реализует механизм противозаконного и противоправного принуждения Участников  к обязательной эксплуатации м/м в насильственном порядке, с целью обеспечения функционирования режима извлечения выгоды и личного обогащения, считать необходимым, руководствуясь действующим законом и нормативно-правовым режимом РФ, прекратить эксплуатацию Объекта всеми без исключения правообладателями м</w:t>
      </w:r>
      <w:proofErr w:type="gramEnd"/>
      <w:r w:rsidRPr="00B95760">
        <w:rPr>
          <w:rFonts w:eastAsia="Calibri"/>
          <w:sz w:val="26"/>
          <w:szCs w:val="26"/>
        </w:rPr>
        <w:t>/</w:t>
      </w:r>
      <w:proofErr w:type="gramStart"/>
      <w:r w:rsidRPr="00B95760">
        <w:rPr>
          <w:rFonts w:eastAsia="Calibri"/>
          <w:sz w:val="26"/>
          <w:szCs w:val="26"/>
        </w:rPr>
        <w:t>м</w:t>
      </w:r>
      <w:proofErr w:type="gramEnd"/>
      <w:r w:rsidRPr="00B95760">
        <w:rPr>
          <w:rFonts w:eastAsia="Calibri"/>
          <w:sz w:val="26"/>
          <w:szCs w:val="26"/>
        </w:rPr>
        <w:t xml:space="preserve"> с передачей Объекта по акту приема-передачи Генподрядчику и прекращением приема Кооперативом, с 01 апреля с.г., ежемесячных абонентских платежей от всех правообладателей м/м Объекта.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Pr="00C961FC" w:rsidRDefault="00B95760" w:rsidP="00B95760">
      <w:pPr>
        <w:pStyle w:val="a4"/>
        <w:rPr>
          <w:rFonts w:eastAsia="Calibri"/>
          <w:sz w:val="26"/>
          <w:szCs w:val="26"/>
        </w:rPr>
      </w:pPr>
    </w:p>
    <w:p w:rsidR="00B95760" w:rsidRPr="00B95760" w:rsidRDefault="00B95760" w:rsidP="00B95760">
      <w:pPr>
        <w:pStyle w:val="a4"/>
        <w:numPr>
          <w:ilvl w:val="1"/>
          <w:numId w:val="13"/>
        </w:numPr>
        <w:ind w:left="-142" w:firstLine="0"/>
        <w:jc w:val="both"/>
        <w:rPr>
          <w:rFonts w:eastAsia="Calibri"/>
          <w:sz w:val="26"/>
          <w:szCs w:val="26"/>
        </w:rPr>
      </w:pPr>
      <w:proofErr w:type="gramStart"/>
      <w:r w:rsidRPr="00B95760">
        <w:rPr>
          <w:rFonts w:eastAsia="Calibri"/>
          <w:sz w:val="26"/>
          <w:szCs w:val="26"/>
        </w:rPr>
        <w:t>Несмотря на продолжающиеся инсинуации, провокации и обвинения, выдвигаемые</w:t>
      </w:r>
      <w:r w:rsidR="00932F8C" w:rsidRPr="00932F8C">
        <w:rPr>
          <w:rFonts w:eastAsia="Calibri"/>
          <w:sz w:val="26"/>
          <w:szCs w:val="26"/>
        </w:rPr>
        <w:t xml:space="preserve"> </w:t>
      </w:r>
      <w:r w:rsidR="00932F8C">
        <w:rPr>
          <w:rFonts w:eastAsia="Calibri"/>
          <w:sz w:val="26"/>
          <w:szCs w:val="26"/>
        </w:rPr>
        <w:t>членами</w:t>
      </w:r>
      <w:r w:rsidRPr="00B95760">
        <w:rPr>
          <w:rFonts w:eastAsia="Calibri"/>
          <w:sz w:val="26"/>
          <w:szCs w:val="26"/>
        </w:rPr>
        <w:t xml:space="preserve"> «ИГ» и ее руководителем в адрес Кооператива, просить руководство Кооператива, в рамках действующего законодательства, использовать весь свой организационно-распорядительный ресурс, при условии обеспечения своевременности оплаты всех видов задолженностей абсолютным большинством Участников Объекта, сохранить и продолжить режим фактической, текущей эксплуатации Объекта, вплоть до получения, в установленном порядке, Разрешения на ввод Объекта в эксплуатацию</w:t>
      </w:r>
      <w:proofErr w:type="gramEnd"/>
      <w:r w:rsidRPr="00B95760">
        <w:rPr>
          <w:rFonts w:eastAsia="Calibri"/>
          <w:sz w:val="26"/>
          <w:szCs w:val="26"/>
        </w:rPr>
        <w:t xml:space="preserve"> и оформления прав собственности на м/</w:t>
      </w:r>
      <w:proofErr w:type="gramStart"/>
      <w:r w:rsidRPr="00B95760">
        <w:rPr>
          <w:rFonts w:eastAsia="Calibri"/>
          <w:sz w:val="26"/>
          <w:szCs w:val="26"/>
        </w:rPr>
        <w:t>м</w:t>
      </w:r>
      <w:proofErr w:type="gramEnd"/>
      <w:r w:rsidRPr="00B95760">
        <w:rPr>
          <w:rFonts w:eastAsia="Calibri"/>
          <w:sz w:val="26"/>
          <w:szCs w:val="26"/>
        </w:rPr>
        <w:t xml:space="preserve"> Участниками Объекта.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Pr="00C961FC" w:rsidRDefault="00B95760" w:rsidP="001274DD">
      <w:pPr>
        <w:pStyle w:val="a4"/>
        <w:rPr>
          <w:rFonts w:eastAsia="Calibri"/>
          <w:sz w:val="26"/>
          <w:szCs w:val="26"/>
        </w:rPr>
      </w:pPr>
    </w:p>
    <w:p w:rsidR="005A4524" w:rsidRPr="00C961FC" w:rsidRDefault="00D827E9" w:rsidP="00B95760">
      <w:pPr>
        <w:numPr>
          <w:ilvl w:val="0"/>
          <w:numId w:val="13"/>
        </w:numPr>
        <w:tabs>
          <w:tab w:val="left" w:pos="709"/>
        </w:tabs>
        <w:ind w:left="-142" w:right="-2" w:firstLine="0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Принять к сведению и у</w:t>
      </w:r>
      <w:r w:rsidR="009E71ED">
        <w:rPr>
          <w:rFonts w:eastAsia="Calibri"/>
          <w:sz w:val="26"/>
          <w:szCs w:val="26"/>
        </w:rPr>
        <w:t>т</w:t>
      </w:r>
      <w:r w:rsidR="005A4524" w:rsidRPr="00C961FC">
        <w:rPr>
          <w:rFonts w:eastAsia="Calibri"/>
          <w:sz w:val="26"/>
          <w:szCs w:val="26"/>
        </w:rPr>
        <w:t>вердить</w:t>
      </w:r>
      <w:r>
        <w:rPr>
          <w:rFonts w:eastAsia="Calibri"/>
          <w:sz w:val="26"/>
          <w:szCs w:val="26"/>
        </w:rPr>
        <w:t>,</w:t>
      </w:r>
      <w:r w:rsidR="005A4524" w:rsidRPr="00C961FC">
        <w:rPr>
          <w:rFonts w:eastAsia="Calibri"/>
          <w:sz w:val="26"/>
          <w:szCs w:val="26"/>
        </w:rPr>
        <w:t xml:space="preserve"> в полном объеме и перечне</w:t>
      </w:r>
      <w:r>
        <w:rPr>
          <w:rFonts w:eastAsia="Calibri"/>
          <w:sz w:val="26"/>
          <w:szCs w:val="26"/>
        </w:rPr>
        <w:t>,</w:t>
      </w:r>
      <w:r w:rsidR="005A4524" w:rsidRPr="00C961FC">
        <w:rPr>
          <w:rFonts w:eastAsia="Calibri"/>
          <w:sz w:val="26"/>
          <w:szCs w:val="26"/>
        </w:rPr>
        <w:t xml:space="preserve"> итоговые результаты состоявшегося голосования по всем вопросам, изложенным в бюллетенях голосования Общего (совместного) собрания членов-пайщиков (учредителей), членов ПГСК  «Гараж-стоянка, ул. Куликовская,  вл.3,  Бутово» и  приглашенных  участников  долевого  строительства объекта «Гараж-стоянка, ул. Куликовская, вл.3», проведенного 12 июля 2011г. </w:t>
      </w:r>
      <w:proofErr w:type="gramEnd"/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5A4524" w:rsidRDefault="005A4524" w:rsidP="00DD2AB8">
      <w:pPr>
        <w:pStyle w:val="a4"/>
        <w:rPr>
          <w:rFonts w:eastAsia="Calibri"/>
          <w:sz w:val="26"/>
          <w:szCs w:val="26"/>
        </w:rPr>
      </w:pPr>
    </w:p>
    <w:p w:rsidR="00932F8C" w:rsidRDefault="00932F8C" w:rsidP="00DD2AB8">
      <w:pPr>
        <w:pStyle w:val="a4"/>
        <w:rPr>
          <w:rFonts w:eastAsia="Calibri"/>
          <w:sz w:val="26"/>
          <w:szCs w:val="26"/>
        </w:rPr>
      </w:pPr>
    </w:p>
    <w:p w:rsidR="00B95760" w:rsidRPr="00C961FC" w:rsidRDefault="00B95760" w:rsidP="00DD2AB8">
      <w:pPr>
        <w:pStyle w:val="a4"/>
        <w:rPr>
          <w:rFonts w:eastAsia="Calibri"/>
          <w:sz w:val="26"/>
          <w:szCs w:val="26"/>
        </w:rPr>
      </w:pPr>
    </w:p>
    <w:p w:rsidR="00B95760" w:rsidRPr="00C961FC" w:rsidRDefault="00B95760" w:rsidP="00B95760">
      <w:pPr>
        <w:numPr>
          <w:ilvl w:val="0"/>
          <w:numId w:val="13"/>
        </w:numPr>
        <w:ind w:left="-142" w:firstLine="0"/>
        <w:jc w:val="both"/>
        <w:rPr>
          <w:rFonts w:eastAsia="Calibri"/>
          <w:sz w:val="26"/>
          <w:szCs w:val="26"/>
        </w:rPr>
      </w:pPr>
      <w:proofErr w:type="gramStart"/>
      <w:r w:rsidRPr="00C961FC">
        <w:rPr>
          <w:rFonts w:eastAsia="Calibri"/>
          <w:sz w:val="26"/>
          <w:szCs w:val="26"/>
        </w:rPr>
        <w:lastRenderedPageBreak/>
        <w:t>Утвердить</w:t>
      </w:r>
      <w:r>
        <w:rPr>
          <w:rFonts w:eastAsia="Calibri"/>
          <w:sz w:val="26"/>
          <w:szCs w:val="26"/>
        </w:rPr>
        <w:t>,</w:t>
      </w:r>
      <w:r w:rsidRPr="00C961FC">
        <w:rPr>
          <w:rFonts w:eastAsia="Calibri"/>
          <w:sz w:val="26"/>
          <w:szCs w:val="26"/>
        </w:rPr>
        <w:t xml:space="preserve"> как абсолютно мотивированные, обоснованные, правомерные, законные и легитимные все  организационные, распорядительные, финансово-хозяйственные и иные юридически-значимые действия, включая </w:t>
      </w:r>
      <w:r>
        <w:rPr>
          <w:rFonts w:eastAsia="Calibri"/>
          <w:sz w:val="26"/>
          <w:szCs w:val="26"/>
        </w:rPr>
        <w:t xml:space="preserve">все </w:t>
      </w:r>
      <w:r w:rsidRPr="00C961FC">
        <w:rPr>
          <w:rFonts w:eastAsia="Calibri"/>
          <w:sz w:val="26"/>
          <w:szCs w:val="26"/>
        </w:rPr>
        <w:t>заключенные договора со всеми субъектами правоотношений</w:t>
      </w:r>
      <w:r>
        <w:rPr>
          <w:rFonts w:eastAsia="Calibri"/>
          <w:sz w:val="26"/>
          <w:szCs w:val="26"/>
        </w:rPr>
        <w:t>,</w:t>
      </w:r>
      <w:r w:rsidRPr="00C961FC">
        <w:rPr>
          <w:rFonts w:eastAsia="Calibri"/>
          <w:sz w:val="26"/>
          <w:szCs w:val="26"/>
        </w:rPr>
        <w:t xml:space="preserve"> выступающих и выступавших </w:t>
      </w:r>
      <w:r>
        <w:rPr>
          <w:rFonts w:eastAsia="Calibri"/>
          <w:sz w:val="26"/>
          <w:szCs w:val="26"/>
        </w:rPr>
        <w:t>в качестве контрагентов Кооператива</w:t>
      </w:r>
      <w:r w:rsidRPr="00C961FC">
        <w:rPr>
          <w:rFonts w:eastAsia="Calibri"/>
          <w:sz w:val="26"/>
          <w:szCs w:val="26"/>
        </w:rPr>
        <w:t xml:space="preserve"> в любой организационно-правовой форме и статусе, реализованные и осуществленные Кооперативом в период с 2009 года и до настоящего времени</w:t>
      </w:r>
      <w:r w:rsidR="003851C5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и </w:t>
      </w:r>
      <w:r w:rsidRPr="00C961FC">
        <w:rPr>
          <w:rFonts w:eastAsia="Calibri"/>
          <w:sz w:val="26"/>
          <w:szCs w:val="26"/>
        </w:rPr>
        <w:t xml:space="preserve"> непосредственно связанные с деятельностью Кооператива по возведению и</w:t>
      </w:r>
      <w:proofErr w:type="gramEnd"/>
      <w:r w:rsidRPr="00C961FC">
        <w:rPr>
          <w:rFonts w:eastAsia="Calibri"/>
          <w:sz w:val="26"/>
          <w:szCs w:val="26"/>
        </w:rPr>
        <w:t xml:space="preserve"> созданию Объекта.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Pr="0050323E" w:rsidRDefault="00B95760" w:rsidP="00DD2AB8">
      <w:pPr>
        <w:pStyle w:val="a4"/>
        <w:rPr>
          <w:rFonts w:eastAsia="Calibri"/>
          <w:sz w:val="26"/>
          <w:szCs w:val="26"/>
        </w:rPr>
      </w:pPr>
    </w:p>
    <w:p w:rsidR="00DD2AB8" w:rsidRDefault="00DD2AB8" w:rsidP="00B95760">
      <w:pPr>
        <w:numPr>
          <w:ilvl w:val="0"/>
          <w:numId w:val="13"/>
        </w:numPr>
        <w:ind w:left="-142" w:firstLine="0"/>
        <w:jc w:val="both"/>
        <w:rPr>
          <w:rFonts w:eastAsia="Calibri"/>
          <w:sz w:val="26"/>
          <w:szCs w:val="26"/>
        </w:rPr>
      </w:pPr>
      <w:r w:rsidRPr="0050323E">
        <w:rPr>
          <w:rFonts w:eastAsia="Calibri"/>
          <w:sz w:val="26"/>
          <w:szCs w:val="26"/>
        </w:rPr>
        <w:t>Утвердить</w:t>
      </w:r>
      <w:r w:rsidR="0050323E" w:rsidRPr="0050323E">
        <w:rPr>
          <w:rFonts w:eastAsia="Calibri"/>
          <w:sz w:val="26"/>
          <w:szCs w:val="26"/>
        </w:rPr>
        <w:t xml:space="preserve"> 01 апреля 2012г.</w:t>
      </w:r>
      <w:r w:rsidRPr="0050323E">
        <w:rPr>
          <w:rFonts w:eastAsia="Calibri"/>
          <w:sz w:val="26"/>
          <w:szCs w:val="26"/>
        </w:rPr>
        <w:t xml:space="preserve">, </w:t>
      </w:r>
      <w:r w:rsidR="00D827E9" w:rsidRPr="0050323E">
        <w:rPr>
          <w:rFonts w:eastAsia="Calibri"/>
          <w:sz w:val="26"/>
          <w:szCs w:val="26"/>
        </w:rPr>
        <w:t xml:space="preserve">в качестве конечного срока </w:t>
      </w:r>
      <w:r w:rsidRPr="0050323E">
        <w:rPr>
          <w:rFonts w:eastAsia="Calibri"/>
          <w:sz w:val="26"/>
          <w:szCs w:val="26"/>
        </w:rPr>
        <w:t xml:space="preserve">для подписания Договоров на эксплуатацию машиномест между Кооперативом и Участниками, </w:t>
      </w:r>
      <w:r w:rsidR="0050323E" w:rsidRPr="0050323E">
        <w:rPr>
          <w:rFonts w:eastAsia="Calibri"/>
          <w:sz w:val="26"/>
          <w:szCs w:val="26"/>
        </w:rPr>
        <w:t xml:space="preserve">с целью предотвращения </w:t>
      </w:r>
      <w:r w:rsidRPr="0050323E">
        <w:rPr>
          <w:rFonts w:eastAsia="Calibri"/>
          <w:sz w:val="26"/>
          <w:szCs w:val="26"/>
        </w:rPr>
        <w:t>использовани</w:t>
      </w:r>
      <w:r w:rsidR="00D827E9" w:rsidRPr="0050323E">
        <w:rPr>
          <w:rFonts w:eastAsia="Calibri"/>
          <w:sz w:val="26"/>
          <w:szCs w:val="26"/>
        </w:rPr>
        <w:t>я</w:t>
      </w:r>
      <w:r w:rsidRPr="0050323E">
        <w:rPr>
          <w:rFonts w:eastAsia="Calibri"/>
          <w:sz w:val="26"/>
          <w:szCs w:val="26"/>
        </w:rPr>
        <w:t xml:space="preserve"> судебных процедур Кооперативом в отношении Участников Объекта</w:t>
      </w:r>
      <w:r w:rsidR="0050323E" w:rsidRPr="0050323E">
        <w:rPr>
          <w:rFonts w:eastAsia="Calibri"/>
          <w:sz w:val="26"/>
          <w:szCs w:val="26"/>
        </w:rPr>
        <w:t>.</w:t>
      </w:r>
      <w:r w:rsidR="00D827E9" w:rsidRPr="0050323E">
        <w:rPr>
          <w:rFonts w:eastAsia="Calibri"/>
          <w:sz w:val="26"/>
          <w:szCs w:val="26"/>
        </w:rPr>
        <w:t xml:space="preserve"> 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Default="00B95760" w:rsidP="0050323E">
      <w:pPr>
        <w:pStyle w:val="a4"/>
        <w:rPr>
          <w:rFonts w:eastAsia="Calibri"/>
          <w:sz w:val="26"/>
          <w:szCs w:val="26"/>
        </w:rPr>
      </w:pPr>
    </w:p>
    <w:p w:rsidR="0050323E" w:rsidRPr="0050323E" w:rsidRDefault="0050323E" w:rsidP="00B95760">
      <w:pPr>
        <w:numPr>
          <w:ilvl w:val="0"/>
          <w:numId w:val="13"/>
        </w:numPr>
        <w:ind w:left="-142" w:firstLine="0"/>
        <w:jc w:val="both"/>
        <w:rPr>
          <w:rFonts w:eastAsia="Calibri"/>
          <w:sz w:val="26"/>
          <w:szCs w:val="26"/>
        </w:rPr>
      </w:pPr>
      <w:proofErr w:type="gramStart"/>
      <w:r w:rsidRPr="00C961FC">
        <w:rPr>
          <w:rFonts w:eastAsia="Calibri"/>
          <w:sz w:val="26"/>
          <w:szCs w:val="26"/>
        </w:rPr>
        <w:t xml:space="preserve">С учетом положений и норм действующего гражданского законодательства РФ обеспечить </w:t>
      </w:r>
      <w:proofErr w:type="spellStart"/>
      <w:r>
        <w:rPr>
          <w:rFonts w:eastAsia="Calibri"/>
          <w:sz w:val="26"/>
          <w:szCs w:val="26"/>
        </w:rPr>
        <w:t>надлежаще-формализованную</w:t>
      </w:r>
      <w:proofErr w:type="spellEnd"/>
      <w:r>
        <w:rPr>
          <w:rFonts w:eastAsia="Calibri"/>
          <w:sz w:val="26"/>
          <w:szCs w:val="26"/>
        </w:rPr>
        <w:t xml:space="preserve"> возможность </w:t>
      </w:r>
      <w:r w:rsidRPr="00C961FC">
        <w:rPr>
          <w:rFonts w:eastAsia="Calibri"/>
          <w:sz w:val="26"/>
          <w:szCs w:val="26"/>
        </w:rPr>
        <w:t xml:space="preserve">Участникам, в срок до </w:t>
      </w:r>
      <w:r>
        <w:rPr>
          <w:rFonts w:eastAsia="Calibri"/>
          <w:sz w:val="26"/>
          <w:szCs w:val="26"/>
        </w:rPr>
        <w:t>01</w:t>
      </w:r>
      <w:r w:rsidRPr="00C961FC">
        <w:rPr>
          <w:rFonts w:eastAsia="Calibri"/>
          <w:sz w:val="26"/>
          <w:szCs w:val="26"/>
        </w:rPr>
        <w:t xml:space="preserve"> апреля с.г., пройти </w:t>
      </w:r>
      <w:r>
        <w:rPr>
          <w:rFonts w:eastAsia="Calibri"/>
          <w:sz w:val="26"/>
          <w:szCs w:val="26"/>
        </w:rPr>
        <w:t>установленную</w:t>
      </w:r>
      <w:r w:rsidRPr="00C961FC">
        <w:rPr>
          <w:rFonts w:eastAsia="Calibri"/>
          <w:sz w:val="26"/>
          <w:szCs w:val="26"/>
        </w:rPr>
        <w:t xml:space="preserve"> формализацию своего статуса членства в Кооперативе, с целью последующей реализации своего права каждым Участником </w:t>
      </w:r>
      <w:proofErr w:type="spellStart"/>
      <w:r w:rsidRPr="00C961FC">
        <w:rPr>
          <w:rFonts w:eastAsia="Calibri"/>
          <w:sz w:val="26"/>
          <w:szCs w:val="26"/>
        </w:rPr>
        <w:t>надлежаще-формализованного</w:t>
      </w:r>
      <w:proofErr w:type="spellEnd"/>
      <w:r w:rsidRPr="00C961FC">
        <w:rPr>
          <w:rFonts w:eastAsia="Calibri"/>
          <w:sz w:val="26"/>
          <w:szCs w:val="26"/>
        </w:rPr>
        <w:t xml:space="preserve"> и законодательно-правомерного установления гражданских прав и обязанностей между </w:t>
      </w:r>
      <w:proofErr w:type="spellStart"/>
      <w:r w:rsidRPr="00C961FC">
        <w:rPr>
          <w:rFonts w:eastAsia="Calibri"/>
          <w:sz w:val="26"/>
          <w:szCs w:val="26"/>
        </w:rPr>
        <w:t>ресурсопоставляющими</w:t>
      </w:r>
      <w:proofErr w:type="spellEnd"/>
      <w:r w:rsidRPr="00C961FC">
        <w:rPr>
          <w:rFonts w:eastAsia="Calibri"/>
          <w:sz w:val="26"/>
          <w:szCs w:val="26"/>
        </w:rPr>
        <w:t xml:space="preserve"> и </w:t>
      </w:r>
      <w:proofErr w:type="spellStart"/>
      <w:r w:rsidRPr="00C961FC">
        <w:rPr>
          <w:rFonts w:eastAsia="Calibri"/>
          <w:sz w:val="26"/>
          <w:szCs w:val="26"/>
        </w:rPr>
        <w:t>ресурсоснабжающими</w:t>
      </w:r>
      <w:proofErr w:type="spellEnd"/>
      <w:r w:rsidRPr="00C961FC">
        <w:rPr>
          <w:rFonts w:eastAsia="Calibri"/>
          <w:sz w:val="26"/>
          <w:szCs w:val="26"/>
        </w:rPr>
        <w:t xml:space="preserve"> организациями, с одной стороны, Кооперативом, с другой стороны, и Участниками и </w:t>
      </w:r>
      <w:r>
        <w:rPr>
          <w:rFonts w:eastAsia="Calibri"/>
          <w:sz w:val="26"/>
          <w:szCs w:val="26"/>
        </w:rPr>
        <w:t>Ч</w:t>
      </w:r>
      <w:r w:rsidRPr="00C961FC">
        <w:rPr>
          <w:rFonts w:eastAsia="Calibri"/>
          <w:sz w:val="26"/>
          <w:szCs w:val="26"/>
        </w:rPr>
        <w:t>ленами</w:t>
      </w:r>
      <w:proofErr w:type="gramEnd"/>
      <w:r w:rsidRPr="00C961FC">
        <w:rPr>
          <w:rFonts w:eastAsia="Calibri"/>
          <w:sz w:val="26"/>
          <w:szCs w:val="26"/>
        </w:rPr>
        <w:t xml:space="preserve"> Кооператива с третьей стороны.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Pr="0050323E" w:rsidRDefault="00B95760" w:rsidP="00D827E9">
      <w:pPr>
        <w:pStyle w:val="a4"/>
        <w:tabs>
          <w:tab w:val="left" w:pos="2127"/>
        </w:tabs>
        <w:rPr>
          <w:rFonts w:eastAsia="Calibri"/>
          <w:sz w:val="26"/>
          <w:szCs w:val="26"/>
        </w:rPr>
      </w:pPr>
    </w:p>
    <w:p w:rsidR="00DD2AB8" w:rsidRPr="0050323E" w:rsidRDefault="00DD2AB8" w:rsidP="00B95760">
      <w:pPr>
        <w:numPr>
          <w:ilvl w:val="0"/>
          <w:numId w:val="13"/>
        </w:numPr>
        <w:ind w:left="-142" w:firstLine="0"/>
        <w:jc w:val="both"/>
        <w:rPr>
          <w:rFonts w:eastAsia="Calibri"/>
          <w:sz w:val="26"/>
          <w:szCs w:val="26"/>
        </w:rPr>
      </w:pPr>
      <w:r w:rsidRPr="0050323E">
        <w:rPr>
          <w:rFonts w:eastAsia="Calibri"/>
          <w:sz w:val="26"/>
          <w:szCs w:val="26"/>
        </w:rPr>
        <w:t>Утвердить</w:t>
      </w:r>
      <w:r w:rsidR="0050323E" w:rsidRPr="0050323E">
        <w:rPr>
          <w:rFonts w:eastAsia="Calibri"/>
          <w:sz w:val="26"/>
          <w:szCs w:val="26"/>
        </w:rPr>
        <w:t xml:space="preserve"> 01апреля 2012г.</w:t>
      </w:r>
      <w:r w:rsidR="00D827E9" w:rsidRPr="0050323E">
        <w:rPr>
          <w:rFonts w:eastAsia="Calibri"/>
          <w:sz w:val="26"/>
          <w:szCs w:val="26"/>
        </w:rPr>
        <w:t>, в качестве конечного срока</w:t>
      </w:r>
      <w:r w:rsidRPr="0050323E">
        <w:rPr>
          <w:rFonts w:eastAsia="Calibri"/>
          <w:sz w:val="26"/>
          <w:szCs w:val="26"/>
        </w:rPr>
        <w:t xml:space="preserve"> установления гражданских прав и обязанностей, связанных с формализацией своего статуса членства в </w:t>
      </w:r>
      <w:r w:rsidR="00D827E9" w:rsidRPr="0050323E">
        <w:rPr>
          <w:rFonts w:eastAsia="Calibri"/>
          <w:sz w:val="26"/>
          <w:szCs w:val="26"/>
        </w:rPr>
        <w:t xml:space="preserve">Кооперативе </w:t>
      </w:r>
      <w:r w:rsidRPr="0050323E">
        <w:rPr>
          <w:rFonts w:eastAsia="Calibri"/>
          <w:sz w:val="26"/>
          <w:szCs w:val="26"/>
        </w:rPr>
        <w:t xml:space="preserve">всеми участниками </w:t>
      </w:r>
      <w:r w:rsidR="00D827E9" w:rsidRPr="0050323E">
        <w:rPr>
          <w:rFonts w:eastAsia="Calibri"/>
          <w:sz w:val="26"/>
          <w:szCs w:val="26"/>
        </w:rPr>
        <w:t xml:space="preserve">Объекта </w:t>
      </w:r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B95760" w:rsidRPr="00C961FC" w:rsidRDefault="00B95760" w:rsidP="00DD2AB8">
      <w:pPr>
        <w:pStyle w:val="a4"/>
        <w:rPr>
          <w:rFonts w:eastAsia="Calibri"/>
          <w:sz w:val="26"/>
          <w:szCs w:val="26"/>
        </w:rPr>
      </w:pPr>
    </w:p>
    <w:p w:rsidR="00DD2AB8" w:rsidRPr="00C961FC" w:rsidRDefault="00DD2AB8" w:rsidP="00B95760">
      <w:pPr>
        <w:numPr>
          <w:ilvl w:val="0"/>
          <w:numId w:val="13"/>
        </w:numPr>
        <w:ind w:left="-142" w:firstLine="0"/>
        <w:jc w:val="both"/>
        <w:rPr>
          <w:rFonts w:eastAsia="Calibri"/>
          <w:sz w:val="26"/>
          <w:szCs w:val="26"/>
        </w:rPr>
      </w:pPr>
      <w:proofErr w:type="gramStart"/>
      <w:r w:rsidRPr="00C961FC">
        <w:rPr>
          <w:rFonts w:eastAsia="Calibri"/>
          <w:sz w:val="26"/>
          <w:szCs w:val="26"/>
        </w:rPr>
        <w:t xml:space="preserve">Принять к сведению, что Кооператив, в целях строгого, неукоснительного, буквального и безусловного соблюдения </w:t>
      </w:r>
      <w:r w:rsidR="00D827E9">
        <w:rPr>
          <w:rFonts w:eastAsia="Calibri"/>
          <w:sz w:val="26"/>
          <w:szCs w:val="26"/>
        </w:rPr>
        <w:t xml:space="preserve">и исполнения </w:t>
      </w:r>
      <w:r w:rsidRPr="00C961FC">
        <w:rPr>
          <w:rFonts w:eastAsia="Calibri"/>
          <w:sz w:val="26"/>
          <w:szCs w:val="26"/>
        </w:rPr>
        <w:t>требований, норм и положений налогового и гражданского законодательства</w:t>
      </w:r>
      <w:r w:rsidR="00386930" w:rsidRPr="00C961FC">
        <w:rPr>
          <w:rFonts w:eastAsia="Calibri"/>
          <w:sz w:val="26"/>
          <w:szCs w:val="26"/>
        </w:rPr>
        <w:t xml:space="preserve"> РФ, с 01 апреля с.г., </w:t>
      </w:r>
      <w:r w:rsidR="00D827E9">
        <w:rPr>
          <w:rFonts w:eastAsia="Calibri"/>
          <w:sz w:val="26"/>
          <w:szCs w:val="26"/>
        </w:rPr>
        <w:t xml:space="preserve">который является </w:t>
      </w:r>
      <w:r w:rsidR="00386930" w:rsidRPr="00C961FC">
        <w:rPr>
          <w:rFonts w:eastAsia="Calibri"/>
          <w:sz w:val="26"/>
          <w:szCs w:val="26"/>
        </w:rPr>
        <w:t xml:space="preserve">началом очередного налогооблагаемого периода, произведет перерасчет размера ежемесячной абонентской платы для всех Участников Объекта с учетом их статуса </w:t>
      </w:r>
      <w:proofErr w:type="spellStart"/>
      <w:r w:rsidR="00D827E9">
        <w:rPr>
          <w:rFonts w:eastAsia="Calibri"/>
          <w:sz w:val="26"/>
          <w:szCs w:val="26"/>
        </w:rPr>
        <w:t>право</w:t>
      </w:r>
      <w:r w:rsidR="00386930" w:rsidRPr="00C961FC">
        <w:rPr>
          <w:rFonts w:eastAsia="Calibri"/>
          <w:sz w:val="26"/>
          <w:szCs w:val="26"/>
        </w:rPr>
        <w:t>субъектности</w:t>
      </w:r>
      <w:proofErr w:type="spellEnd"/>
      <w:r w:rsidR="00D827E9">
        <w:rPr>
          <w:rFonts w:eastAsia="Calibri"/>
          <w:sz w:val="26"/>
          <w:szCs w:val="26"/>
        </w:rPr>
        <w:t xml:space="preserve"> в соответствии с «заявлениями» </w:t>
      </w:r>
      <w:r w:rsidR="00932F8C">
        <w:rPr>
          <w:rFonts w:eastAsia="Calibri"/>
          <w:sz w:val="26"/>
          <w:szCs w:val="26"/>
        </w:rPr>
        <w:t>член</w:t>
      </w:r>
      <w:r w:rsidR="00AF2F30">
        <w:rPr>
          <w:rFonts w:eastAsia="Calibri"/>
          <w:sz w:val="26"/>
          <w:szCs w:val="26"/>
        </w:rPr>
        <w:t>ов</w:t>
      </w:r>
      <w:r w:rsidR="00932F8C">
        <w:rPr>
          <w:rFonts w:eastAsia="Calibri"/>
          <w:sz w:val="26"/>
          <w:szCs w:val="26"/>
        </w:rPr>
        <w:t xml:space="preserve"> </w:t>
      </w:r>
      <w:r w:rsidR="00D827E9">
        <w:rPr>
          <w:rFonts w:eastAsia="Calibri"/>
          <w:sz w:val="26"/>
          <w:szCs w:val="26"/>
        </w:rPr>
        <w:t>«ИГ»</w:t>
      </w:r>
      <w:r w:rsidR="00924232">
        <w:rPr>
          <w:rFonts w:eastAsia="Calibri"/>
          <w:sz w:val="26"/>
          <w:szCs w:val="26"/>
        </w:rPr>
        <w:t xml:space="preserve"> и ее руководителя</w:t>
      </w:r>
      <w:r w:rsidR="00386930" w:rsidRPr="00C961FC">
        <w:rPr>
          <w:rFonts w:eastAsia="Calibri"/>
          <w:sz w:val="26"/>
          <w:szCs w:val="26"/>
        </w:rPr>
        <w:t>.</w:t>
      </w:r>
      <w:proofErr w:type="gramEnd"/>
    </w:p>
    <w:tbl>
      <w:tblPr>
        <w:tblStyle w:val="a3"/>
        <w:tblW w:w="10598" w:type="dxa"/>
        <w:tblLayout w:type="fixed"/>
        <w:tblLook w:val="04A0"/>
      </w:tblPr>
      <w:tblGrid>
        <w:gridCol w:w="1480"/>
        <w:gridCol w:w="1463"/>
        <w:gridCol w:w="426"/>
        <w:gridCol w:w="2126"/>
        <w:gridCol w:w="1559"/>
        <w:gridCol w:w="425"/>
        <w:gridCol w:w="1560"/>
        <w:gridCol w:w="1559"/>
      </w:tblGrid>
      <w:tr w:rsidR="00932F8C" w:rsidTr="00481E48">
        <w:trPr>
          <w:trHeight w:val="408"/>
        </w:trPr>
        <w:tc>
          <w:tcPr>
            <w:tcW w:w="148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«ЗА»</w:t>
            </w:r>
          </w:p>
        </w:tc>
        <w:tc>
          <w:tcPr>
            <w:tcW w:w="1463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«Воздержался»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2F8C" w:rsidRPr="000D18E1" w:rsidRDefault="00932F8C" w:rsidP="00481E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18E1">
              <w:rPr>
                <w:rFonts w:eastAsia="Calibri"/>
                <w:b/>
                <w:sz w:val="24"/>
                <w:szCs w:val="24"/>
              </w:rPr>
              <w:t>«Против»</w:t>
            </w:r>
          </w:p>
        </w:tc>
        <w:tc>
          <w:tcPr>
            <w:tcW w:w="1559" w:type="dxa"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2F8C" w:rsidTr="00481E48">
        <w:tc>
          <w:tcPr>
            <w:tcW w:w="148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3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  <w:tc>
          <w:tcPr>
            <w:tcW w:w="425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2F8C" w:rsidRDefault="00932F8C" w:rsidP="00481E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F8C" w:rsidRPr="00BD0F86" w:rsidRDefault="00932F8C" w:rsidP="00481E4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D0F86">
              <w:rPr>
                <w:rFonts w:eastAsia="Calibri"/>
                <w:i/>
                <w:sz w:val="16"/>
                <w:szCs w:val="16"/>
              </w:rPr>
              <w:t>Подпись</w:t>
            </w:r>
            <w:r>
              <w:rPr>
                <w:rFonts w:eastAsia="Calibri"/>
                <w:i/>
                <w:sz w:val="16"/>
                <w:szCs w:val="16"/>
              </w:rPr>
              <w:t>/ прочерк</w:t>
            </w:r>
          </w:p>
        </w:tc>
      </w:tr>
    </w:tbl>
    <w:p w:rsidR="00175318" w:rsidRPr="00C961FC" w:rsidRDefault="00175318" w:rsidP="00175318">
      <w:pPr>
        <w:pStyle w:val="a4"/>
        <w:rPr>
          <w:rFonts w:eastAsia="Calibri"/>
          <w:sz w:val="26"/>
          <w:szCs w:val="26"/>
        </w:rPr>
      </w:pPr>
    </w:p>
    <w:p w:rsidR="00C41982" w:rsidRPr="00B95760" w:rsidRDefault="009F66E1" w:rsidP="00B95760">
      <w:pPr>
        <w:ind w:left="-142"/>
        <w:jc w:val="both"/>
        <w:rPr>
          <w:rFonts w:eastAsia="Calibri"/>
          <w:sz w:val="26"/>
          <w:szCs w:val="26"/>
        </w:rPr>
      </w:pPr>
      <w:r w:rsidRPr="00B95760">
        <w:rPr>
          <w:rFonts w:eastAsia="Calibri"/>
          <w:sz w:val="26"/>
          <w:szCs w:val="26"/>
        </w:rPr>
        <w:t xml:space="preserve"> </w:t>
      </w:r>
    </w:p>
    <w:p w:rsidR="009F66E1" w:rsidRPr="00C961FC" w:rsidRDefault="009F66E1" w:rsidP="00983673">
      <w:pPr>
        <w:ind w:left="-142"/>
        <w:jc w:val="both"/>
        <w:rPr>
          <w:rFonts w:eastAsia="Calibri"/>
          <w:sz w:val="26"/>
          <w:szCs w:val="26"/>
        </w:rPr>
      </w:pPr>
    </w:p>
    <w:p w:rsidR="005C4558" w:rsidRDefault="005C4558" w:rsidP="00F821E7">
      <w:pPr>
        <w:pStyle w:val="a4"/>
        <w:ind w:left="450"/>
        <w:jc w:val="both"/>
        <w:rPr>
          <w:b/>
        </w:rPr>
      </w:pPr>
    </w:p>
    <w:p w:rsidR="00F821E7" w:rsidRPr="005C4558" w:rsidRDefault="005C4558" w:rsidP="00F821E7">
      <w:pPr>
        <w:pStyle w:val="a4"/>
        <w:ind w:left="450"/>
        <w:jc w:val="both"/>
        <w:rPr>
          <w:b/>
        </w:rPr>
      </w:pPr>
      <w:r w:rsidRPr="005C4558">
        <w:rPr>
          <w:b/>
        </w:rPr>
        <w:t>«______»  ________________ 201</w:t>
      </w:r>
      <w:r w:rsidR="00A92064">
        <w:rPr>
          <w:b/>
        </w:rPr>
        <w:t>2</w:t>
      </w:r>
      <w:r w:rsidRPr="005C4558">
        <w:rPr>
          <w:b/>
        </w:rPr>
        <w:t xml:space="preserve"> г.</w:t>
      </w:r>
    </w:p>
    <w:sectPr w:rsidR="00F821E7" w:rsidRPr="005C4558" w:rsidSect="00C93265">
      <w:pgSz w:w="11906" w:h="16838" w:code="9"/>
      <w:pgMar w:top="45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C90"/>
    <w:multiLevelType w:val="multilevel"/>
    <w:tmpl w:val="AD6CA0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>
    <w:nsid w:val="09EF56F1"/>
    <w:multiLevelType w:val="multilevel"/>
    <w:tmpl w:val="2CCE2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416300"/>
    <w:multiLevelType w:val="multilevel"/>
    <w:tmpl w:val="A3824D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E37865"/>
    <w:multiLevelType w:val="multilevel"/>
    <w:tmpl w:val="3978F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sz w:val="28"/>
      </w:rPr>
    </w:lvl>
  </w:abstractNum>
  <w:abstractNum w:abstractNumId="4">
    <w:nsid w:val="2D973D64"/>
    <w:multiLevelType w:val="multilevel"/>
    <w:tmpl w:val="B6485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5F61CF"/>
    <w:multiLevelType w:val="multilevel"/>
    <w:tmpl w:val="263666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37393D"/>
    <w:multiLevelType w:val="multilevel"/>
    <w:tmpl w:val="188E56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7">
    <w:nsid w:val="41CC61E5"/>
    <w:multiLevelType w:val="multilevel"/>
    <w:tmpl w:val="9D86B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color w:val="auto"/>
      </w:rPr>
    </w:lvl>
  </w:abstractNum>
  <w:abstractNum w:abstractNumId="8">
    <w:nsid w:val="470E392F"/>
    <w:multiLevelType w:val="multilevel"/>
    <w:tmpl w:val="4FF24F8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9">
    <w:nsid w:val="47334106"/>
    <w:multiLevelType w:val="multilevel"/>
    <w:tmpl w:val="8CDAF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0">
    <w:nsid w:val="48C90044"/>
    <w:multiLevelType w:val="multilevel"/>
    <w:tmpl w:val="C0F64D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1">
    <w:nsid w:val="4F8C7C20"/>
    <w:multiLevelType w:val="multilevel"/>
    <w:tmpl w:val="6DA6E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553D576F"/>
    <w:multiLevelType w:val="multilevel"/>
    <w:tmpl w:val="F5D47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717DB7"/>
    <w:multiLevelType w:val="hybridMultilevel"/>
    <w:tmpl w:val="C2B6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80F34"/>
    <w:multiLevelType w:val="hybridMultilevel"/>
    <w:tmpl w:val="7260688A"/>
    <w:lvl w:ilvl="0" w:tplc="A308E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CCB1B5F"/>
    <w:multiLevelType w:val="multilevel"/>
    <w:tmpl w:val="9944477E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eastAsia="Calibri" w:hint="default"/>
        <w:color w:val="auto"/>
      </w:rPr>
    </w:lvl>
  </w:abstractNum>
  <w:abstractNum w:abstractNumId="16">
    <w:nsid w:val="70DD1267"/>
    <w:multiLevelType w:val="multilevel"/>
    <w:tmpl w:val="579A22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16"/>
  </w:num>
  <w:num w:numId="15">
    <w:abstractNumId w:val="9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3265"/>
    <w:rsid w:val="00016EDE"/>
    <w:rsid w:val="00061306"/>
    <w:rsid w:val="000A170F"/>
    <w:rsid w:val="000A26A7"/>
    <w:rsid w:val="000D5EFB"/>
    <w:rsid w:val="000D652A"/>
    <w:rsid w:val="00113B53"/>
    <w:rsid w:val="001274DD"/>
    <w:rsid w:val="0013646C"/>
    <w:rsid w:val="00175318"/>
    <w:rsid w:val="001F7437"/>
    <w:rsid w:val="001F74C5"/>
    <w:rsid w:val="002605AD"/>
    <w:rsid w:val="00262965"/>
    <w:rsid w:val="0029322D"/>
    <w:rsid w:val="002A09A2"/>
    <w:rsid w:val="00343B0B"/>
    <w:rsid w:val="00363583"/>
    <w:rsid w:val="00363DF4"/>
    <w:rsid w:val="003831A2"/>
    <w:rsid w:val="003851C5"/>
    <w:rsid w:val="00386930"/>
    <w:rsid w:val="003E3263"/>
    <w:rsid w:val="003F6586"/>
    <w:rsid w:val="00407B84"/>
    <w:rsid w:val="00427E63"/>
    <w:rsid w:val="00453946"/>
    <w:rsid w:val="004A1C05"/>
    <w:rsid w:val="004C0658"/>
    <w:rsid w:val="0050323E"/>
    <w:rsid w:val="00517D5A"/>
    <w:rsid w:val="00557154"/>
    <w:rsid w:val="005A4524"/>
    <w:rsid w:val="005C4558"/>
    <w:rsid w:val="00687AAD"/>
    <w:rsid w:val="00720FEC"/>
    <w:rsid w:val="00752891"/>
    <w:rsid w:val="007C367A"/>
    <w:rsid w:val="007E4A67"/>
    <w:rsid w:val="007E64C2"/>
    <w:rsid w:val="007F4CE1"/>
    <w:rsid w:val="008153F1"/>
    <w:rsid w:val="00826911"/>
    <w:rsid w:val="00835086"/>
    <w:rsid w:val="008F3E1D"/>
    <w:rsid w:val="0090074D"/>
    <w:rsid w:val="00900F6E"/>
    <w:rsid w:val="00924232"/>
    <w:rsid w:val="00932F8C"/>
    <w:rsid w:val="0094233C"/>
    <w:rsid w:val="00961D8A"/>
    <w:rsid w:val="00983673"/>
    <w:rsid w:val="0099243C"/>
    <w:rsid w:val="009E71ED"/>
    <w:rsid w:val="009E7568"/>
    <w:rsid w:val="009F39ED"/>
    <w:rsid w:val="009F66E1"/>
    <w:rsid w:val="00A01A98"/>
    <w:rsid w:val="00A044F3"/>
    <w:rsid w:val="00A40EAD"/>
    <w:rsid w:val="00A41466"/>
    <w:rsid w:val="00A755E6"/>
    <w:rsid w:val="00A92064"/>
    <w:rsid w:val="00AF2F30"/>
    <w:rsid w:val="00B20537"/>
    <w:rsid w:val="00B36580"/>
    <w:rsid w:val="00B95760"/>
    <w:rsid w:val="00C41982"/>
    <w:rsid w:val="00C45D36"/>
    <w:rsid w:val="00C915E8"/>
    <w:rsid w:val="00C93265"/>
    <w:rsid w:val="00C961FC"/>
    <w:rsid w:val="00CB0B38"/>
    <w:rsid w:val="00CC34AB"/>
    <w:rsid w:val="00CF6A83"/>
    <w:rsid w:val="00D506ED"/>
    <w:rsid w:val="00D827E9"/>
    <w:rsid w:val="00DA40B0"/>
    <w:rsid w:val="00DB1127"/>
    <w:rsid w:val="00DD2AB8"/>
    <w:rsid w:val="00EA1589"/>
    <w:rsid w:val="00EB3A57"/>
    <w:rsid w:val="00F04F97"/>
    <w:rsid w:val="00F2269F"/>
    <w:rsid w:val="00F25523"/>
    <w:rsid w:val="00F61FAC"/>
    <w:rsid w:val="00F821E7"/>
    <w:rsid w:val="00FC566A"/>
    <w:rsid w:val="00FE6A1E"/>
    <w:rsid w:val="00FE7421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6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8848-34A8-4575-A765-518F4AA1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 </cp:lastModifiedBy>
  <cp:revision>10</cp:revision>
  <cp:lastPrinted>2012-03-31T16:32:00Z</cp:lastPrinted>
  <dcterms:created xsi:type="dcterms:W3CDTF">2012-03-22T09:39:00Z</dcterms:created>
  <dcterms:modified xsi:type="dcterms:W3CDTF">2012-04-05T08:44:00Z</dcterms:modified>
</cp:coreProperties>
</file>